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6" w:type="dxa"/>
        <w:tblCellMar>
          <w:left w:w="0" w:type="dxa"/>
          <w:right w:w="0" w:type="dxa"/>
        </w:tblCellMar>
        <w:tblLook w:val="04A0"/>
      </w:tblPr>
      <w:tblGrid>
        <w:gridCol w:w="9269"/>
      </w:tblGrid>
      <w:tr w:rsidR="0066791B" w:rsidRPr="0066791B" w:rsidTr="0066791B">
        <w:tc>
          <w:tcPr>
            <w:tcW w:w="0" w:type="auto"/>
            <w:hideMark/>
          </w:tcPr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Словарный диктант № 2</w:t>
            </w:r>
          </w:p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Тронуть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во_жой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сож_енное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дерево, чуть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бре_жило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дребе_жание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железа,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брю_жание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старика, запах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мо_жевельника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прожу_жал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протяжно, без малейшего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из_яна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обез_ян_и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повадки, новые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дет_ясли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не_молодой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ад_ютант</w:t>
            </w:r>
            <w:proofErr w:type="spellEnd"/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ис_тупленный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взгляд,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беспр_станно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повторял, вечный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бессеребре_ик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святой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муче_ик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назван_ый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брат,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писа_ые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красавц_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посаже_ый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отец,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зва_ый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обед, его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суже_ая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смышле_ый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мальчик,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балова_ые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дети,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хвале_ое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чувство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собстве_ого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д_стоинства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жже_ая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пробка,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гране_ый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стакан,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иску_но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огране_ый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камень,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таинственно_волшебная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душа,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кают_к_мпания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конно_артил_ерийский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д_визион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зате_нное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им дело,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маяч_щий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г_ризонте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писа_ые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масля_ыми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красками, ча</w:t>
            </w:r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с(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от)часу труднее,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во_время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подкра_ся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убраться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во_свояси</w:t>
            </w:r>
            <w:proofErr w:type="spellEnd"/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глаза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на_выкате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на_скоро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кое_как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причесалась,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в_виду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окончания,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в_продолжени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лета,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два_три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раза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при_ти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поговорить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на_счет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квартиры, иметь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в_виду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следующее,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на_подоби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тер_асы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в_следстви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пропуска занятий,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в_последстви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опамятовался,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не_зависимый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нрав, воздух,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не_прозрачный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от дыма,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не_хранимый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н_кем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многое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не_понятно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не_сильный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но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не_отвязный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ветер,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не_что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торжестве_ое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не_смотря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на расположение его, идти туда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не_зачем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_что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иное не трогало, был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н_кто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иной, как Чичиков,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н_чем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иным не мог заниматься,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не_свойственная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ему раздражительность,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не_деликатно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сказа_ое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слово, далеко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не_безупречно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очень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не_приятный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вкус,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не_большой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но чудесный, говорил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не_по_нашему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не_похожа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ни на дым, ни на пыль,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все_таки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главное,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погляди_ка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 окно, отнюдь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не_отсталый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человек,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на_всегда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сохр_нит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не_изгладимые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впеч_тления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вош_л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не_торопясь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нечая_ый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возглас,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потр_се_ый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ложью, беседовать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по_дружески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(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</w:t>
            </w:r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)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ибирская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тайга, (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С,с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)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реднерусская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степь, (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У,у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)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ральские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самоцветы, (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Д,д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)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онские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казаки,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пр_смыкаться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перед сильными мира сего,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пр_вередливый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малыш,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уе_жал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на_всегда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по_всюду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ра_зорение</w:t>
            </w:r>
            <w:proofErr w:type="spellEnd"/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сложе_ый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в_четверо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расположе_ый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не_подалеку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в_ровень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 берегами, закрывалась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с_наружи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как_раз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во_время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как_будто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весело,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на_счет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условий,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в_виде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конверта,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в_заключен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ответил на вопросы,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в_течени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суток,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не_вполне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точен,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не_подражаемый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голос,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не_жалуясь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не_напрашиваясь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на участие, кругом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н_души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как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 в чем (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</w:t>
            </w:r>
            <w:proofErr w:type="spellEnd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)б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ывало,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не_усвоив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пред_дущего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трех_ярусный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мост,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не_сохранив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пол_миллиона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трудно_доступные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вершины,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рабски_покорное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отношение.</w:t>
            </w:r>
          </w:p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</w:tc>
      </w:tr>
    </w:tbl>
    <w:p w:rsidR="0066791B" w:rsidRDefault="0066791B">
      <w:r w:rsidRPr="0066791B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Ind w:w="86" w:type="dxa"/>
        <w:tblCellMar>
          <w:left w:w="0" w:type="dxa"/>
          <w:right w:w="0" w:type="dxa"/>
        </w:tblCellMar>
        <w:tblLook w:val="04A0"/>
      </w:tblPr>
      <w:tblGrid>
        <w:gridCol w:w="9269"/>
      </w:tblGrid>
      <w:tr w:rsidR="0066791B" w:rsidRPr="0066791B" w:rsidTr="0066791B">
        <w:tc>
          <w:tcPr>
            <w:tcW w:w="0" w:type="auto"/>
            <w:hideMark/>
          </w:tcPr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24"/>
                <w:szCs w:val="24"/>
                <w:lang w:eastAsia="ru-RU"/>
              </w:rPr>
              <w:t>11 класс</w:t>
            </w:r>
          </w:p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Словарный диктант № 1</w:t>
            </w:r>
          </w:p>
          <w:p w:rsidR="0066791B" w:rsidRPr="0066791B" w:rsidRDefault="0066791B" w:rsidP="0066791B">
            <w:pPr>
              <w:spacing w:before="107" w:after="107" w:line="312" w:lineRule="atLeast"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изв_яние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в_пиющее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без_бразие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ро_кое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_птание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ра_ее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ув_дание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выставить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загр_ждение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зач_рованный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произведением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иску_тва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оформить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обр_мление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запр_ж_нная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 телегу,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ут_желенный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вариант,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возд_яние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за дела,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отр_дить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группу,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просм_ленная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лодка,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св_тотатствовать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нельзя,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прит_гательная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сила,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осн_щенный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всем (не)обходимым,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распр_мить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полоску железа, (не)молодой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св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_щенник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посв_щение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 студенты, подходить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упроще_о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упом_нуть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мимоходом, </w:t>
            </w:r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lastRenderedPageBreak/>
              <w:t xml:space="preserve">(не)плохая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пам_ть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трен_р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г_мнастике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вин_грет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(не)готов, окна (не)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зак_нопачены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г_рмоничность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во всем,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прет_ндент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в_кантную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должность, какое(то)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н_важдение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попроб_вать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дел_катесы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иждивенч_ство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как факт,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имп_зантный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мужчина,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отр_жение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дел,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вит_еватый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стиль,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трив_альные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рассуждения,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им_тация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деятельности,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выр_щенный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_ранжерее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пан_цея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от всех бед,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откл_няться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от курса, ситцевый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пол_г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спл_вной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сезон,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неср_вненный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друг,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_внинная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мес_ность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соск_чить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 лошади,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одухотв_ренное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выр_жение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отнюдь (не)трудная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брош_ра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ра_читываться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р_стовщиком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узнать (на)счет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ра_чета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прийти в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о_ча_ние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и_чадие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ада, скупать по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деш_вке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осуждение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ш_винизма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сч_тно-решающее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устройство,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нап_дение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_кетиров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такой(сякой), не уступил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на йоту, вот в чем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загвоз_ка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ра_вет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забре_жил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предвес_ник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не_погоды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ше_ствие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ш_ссе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пос_ные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лица,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праз_не_во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закончилось,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целос_ная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теория,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беспреце_дентный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случай,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я_ствует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сказа_ого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ко_ичество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учащихся,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ко_ектив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не_должен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о_упирова_ый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Париж,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програ_а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програ_ка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разож_нный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костер, раскладывать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пас_янс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, ден</w:t>
            </w:r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деньской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), житье(бытье),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октябр_ский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январ_ский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день,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отсроч_те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платеж_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ляг_те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п_раньше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из_мать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им_нем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революц_и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с_змала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бедствовать,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воз_меть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чу_ства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прои_шедшее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измениш_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сжиже_ый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газ,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бес_ловесное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животное,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воз_вание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вос_тавшим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власти </w:t>
            </w:r>
            <w:proofErr w:type="spellStart"/>
            <w:proofErr w:type="gram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</w:t>
            </w:r>
            <w:proofErr w:type="gram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_держащие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пр_ображенная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р_внина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пр_странный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случ_й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все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пр_ходяще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пр_порошен_ый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снегом,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пр_емник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традиций, весьма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пр_скорбный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факт, камень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пр_ткновения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пр_ткнуться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в уголок,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взбалм_шная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девч_нка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нез_бл_мые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авторитеты,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раскорч_вка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пней,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не_веселое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врем_препровождение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индо_китайский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 договор,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машино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 xml:space="preserve">_ и </w:t>
            </w:r>
            <w:proofErr w:type="spellStart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приборо_строение</w:t>
            </w:r>
            <w:proofErr w:type="spellEnd"/>
            <w:r w:rsidRPr="0066791B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.</w:t>
            </w:r>
          </w:p>
        </w:tc>
      </w:tr>
    </w:tbl>
    <w:p w:rsidR="00E837D9" w:rsidRDefault="0066791B">
      <w:r w:rsidRPr="0066791B">
        <w:rPr>
          <w:rFonts w:ascii="Tahoma" w:eastAsia="Times New Roman" w:hAnsi="Tahoma" w:cs="Tahoma"/>
          <w:color w:val="666666"/>
          <w:sz w:val="24"/>
          <w:szCs w:val="24"/>
          <w:lang w:eastAsia="ru-RU"/>
        </w:rPr>
        <w:lastRenderedPageBreak/>
        <w:t> </w:t>
      </w:r>
    </w:p>
    <w:sectPr w:rsidR="00E837D9" w:rsidSect="00E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791B"/>
    <w:rsid w:val="0066791B"/>
    <w:rsid w:val="00E8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91B"/>
    <w:pPr>
      <w:spacing w:before="107" w:after="10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66791B"/>
    <w:rPr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66791B"/>
    <w:rPr>
      <w:b/>
      <w:bCs/>
    </w:rPr>
  </w:style>
  <w:style w:type="character" w:styleId="a5">
    <w:name w:val="Emphasis"/>
    <w:basedOn w:val="a0"/>
    <w:uiPriority w:val="20"/>
    <w:qFormat/>
    <w:rsid w:val="006679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2011-09-15T18:05:00Z</dcterms:created>
  <dcterms:modified xsi:type="dcterms:W3CDTF">2011-09-15T18:07:00Z</dcterms:modified>
</cp:coreProperties>
</file>